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4F" w:rsidRDefault="00FE5DCE">
      <w:r w:rsidRPr="00FE5DCE">
        <w:t>Производственная (клиническая) практика по ортодонтии</w:t>
      </w:r>
    </w:p>
    <w:p w:rsidR="00FE5DCE" w:rsidRDefault="00FE5DCE" w:rsidP="00FE5DCE">
      <w:r>
        <w:t>Производственная (клиническая) практика: Неотложная помощь в стоматологии</w:t>
      </w:r>
    </w:p>
    <w:p w:rsidR="00FE5DCE" w:rsidRDefault="00FE5DCE" w:rsidP="00FE5DCE">
      <w:r>
        <w:t>Производственная (клиническая) практика: Изготовление, применение и использование аппаратов для лечения заболеваний височно-нижнечелюстных суставов</w:t>
      </w:r>
      <w:bookmarkStart w:id="0" w:name="_GoBack"/>
      <w:bookmarkEnd w:id="0"/>
    </w:p>
    <w:sectPr w:rsidR="00FE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B0"/>
    <w:rsid w:val="005731B0"/>
    <w:rsid w:val="00DA714F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2BCB8-2A63-4DFB-AC33-A4655C3F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2024-09-23T07:23:00Z</dcterms:created>
  <dcterms:modified xsi:type="dcterms:W3CDTF">2024-09-23T07:23:00Z</dcterms:modified>
</cp:coreProperties>
</file>